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4B" w:rsidRPr="00EB7A4B" w:rsidRDefault="00EB7A4B" w:rsidP="00EB7A4B">
      <w:pPr>
        <w:spacing w:before="100" w:beforeAutospacing="1" w:after="180" w:line="240" w:lineRule="auto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</w:rPr>
      </w:pPr>
      <w:r w:rsidRPr="00EB7A4B">
        <w:rPr>
          <w:rFonts w:ascii="Arial" w:eastAsia="Times New Roman" w:hAnsi="Arial" w:cs="Arial"/>
          <w:color w:val="000000"/>
          <w:kern w:val="36"/>
          <w:sz w:val="36"/>
          <w:szCs w:val="36"/>
        </w:rPr>
        <w:t>Активация кодов, выданных в образовательной организации. Работа с Электронной библиотекой</w:t>
      </w:r>
    </w:p>
    <w:p w:rsidR="00EB7A4B" w:rsidRPr="00EB7A4B" w:rsidRDefault="00EB7A4B" w:rsidP="00EB7A4B">
      <w:pPr>
        <w:spacing w:before="100" w:beforeAutospacing="1" w:after="160" w:line="255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EB7A4B">
        <w:rPr>
          <w:rFonts w:ascii="Arial" w:eastAsia="Times New Roman" w:hAnsi="Arial" w:cs="Arial"/>
          <w:color w:val="333333"/>
          <w:sz w:val="18"/>
          <w:szCs w:val="18"/>
        </w:rPr>
        <w:t>Для активации выданного кода студент должен зарегистрироваться на сайте как физическое лицо или, если он уже зарегистрирован, авторизоваться. Затем кликнуть по баннеру «Активируйте код, выданный в образовательной организации» (рис. 1).</w:t>
      </w:r>
    </w:p>
    <w:p w:rsidR="00EB7A4B" w:rsidRPr="00EB7A4B" w:rsidRDefault="00EB7A4B" w:rsidP="00EB7A4B">
      <w:pPr>
        <w:spacing w:before="100" w:beforeAutospacing="1" w:after="160" w:line="255" w:lineRule="atLeast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noProof/>
          <w:color w:val="333333"/>
          <w:sz w:val="18"/>
          <w:szCs w:val="18"/>
        </w:rPr>
        <w:drawing>
          <wp:inline distT="0" distB="0" distL="0" distR="0">
            <wp:extent cx="6096000" cy="4267200"/>
            <wp:effectExtent l="19050" t="0" r="0" b="0"/>
            <wp:docPr id="15" name="Рисунок 15" descr="Рис. 1. Баннер &amp;laquo;Активируйте код, выданный в образовательной организации&amp;raquo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ис. 1. Баннер &amp;laquo;Активируйте код, выданный в образовательной организации&amp;raquo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7A4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EB7A4B">
        <w:rPr>
          <w:rFonts w:ascii="Arial" w:eastAsia="Times New Roman" w:hAnsi="Arial" w:cs="Arial"/>
          <w:i/>
          <w:iCs/>
          <w:color w:val="333333"/>
          <w:sz w:val="18"/>
          <w:szCs w:val="18"/>
        </w:rPr>
        <w:t>Рис. 1. Баннер «Активируйте код, выданный в образовательной организации»</w:t>
      </w:r>
    </w:p>
    <w:p w:rsidR="00EB7A4B" w:rsidRPr="00EB7A4B" w:rsidRDefault="00EB7A4B" w:rsidP="00EB7A4B">
      <w:pPr>
        <w:spacing w:before="100" w:beforeAutospacing="1" w:after="160" w:line="255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EB7A4B">
        <w:rPr>
          <w:rFonts w:ascii="Arial" w:eastAsia="Times New Roman" w:hAnsi="Arial" w:cs="Arial"/>
          <w:color w:val="333333"/>
          <w:sz w:val="18"/>
          <w:szCs w:val="18"/>
        </w:rPr>
        <w:t>В текстовое поле открывшейся формы (рис. 2) студент вводит полученный код, ставит галочку «Я принимаю условия пользовательского соглашения» и нажимает на кнопку «Активировать».</w:t>
      </w:r>
    </w:p>
    <w:p w:rsidR="00EB7A4B" w:rsidRPr="00EB7A4B" w:rsidRDefault="00EB7A4B" w:rsidP="00EB7A4B">
      <w:pPr>
        <w:spacing w:before="100" w:beforeAutospacing="1" w:after="160" w:line="255" w:lineRule="atLeast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noProof/>
          <w:color w:val="333333"/>
          <w:sz w:val="18"/>
          <w:szCs w:val="18"/>
        </w:rPr>
        <w:lastRenderedPageBreak/>
        <w:drawing>
          <wp:inline distT="0" distB="0" distL="0" distR="0">
            <wp:extent cx="3810000" cy="2200275"/>
            <wp:effectExtent l="19050" t="0" r="0" b="0"/>
            <wp:docPr id="16" name="Рисунок 16" descr="Рис. 2. Форма активации кода доступа для студ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ис. 2. Форма активации кода доступа для студент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7A4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EB7A4B">
        <w:rPr>
          <w:rFonts w:ascii="Arial" w:eastAsia="Times New Roman" w:hAnsi="Arial" w:cs="Arial"/>
          <w:i/>
          <w:iCs/>
          <w:color w:val="333333"/>
          <w:sz w:val="18"/>
          <w:szCs w:val="18"/>
        </w:rPr>
        <w:t>Рис. 2. Форма активации кода доступа для студента</w:t>
      </w:r>
    </w:p>
    <w:p w:rsidR="00EB7A4B" w:rsidRPr="00EB7A4B" w:rsidRDefault="00EB7A4B" w:rsidP="00EB7A4B">
      <w:pPr>
        <w:spacing w:before="100" w:beforeAutospacing="1" w:after="160" w:line="255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EB7A4B">
        <w:rPr>
          <w:rFonts w:ascii="Arial" w:eastAsia="Times New Roman" w:hAnsi="Arial" w:cs="Arial"/>
          <w:color w:val="333333"/>
          <w:sz w:val="18"/>
          <w:szCs w:val="18"/>
        </w:rPr>
        <w:t>Теперь студент может пользоваться изданиями, приобретенными его образовательной организацией.</w:t>
      </w:r>
    </w:p>
    <w:p w:rsidR="00EB7A4B" w:rsidRPr="00EB7A4B" w:rsidRDefault="00EB7A4B" w:rsidP="00EB7A4B">
      <w:pPr>
        <w:spacing w:before="100" w:beforeAutospacing="1" w:after="160" w:line="255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EB7A4B">
        <w:rPr>
          <w:rFonts w:ascii="Arial" w:eastAsia="Times New Roman" w:hAnsi="Arial" w:cs="Arial"/>
          <w:color w:val="333333"/>
          <w:sz w:val="18"/>
          <w:szCs w:val="18"/>
        </w:rPr>
        <w:t xml:space="preserve">Чтобы приступить к чтению, студент должен кликнуть по ссылке «Моя книжная полка» в верхней части страницы сайта или в своем Личном кабинете. </w:t>
      </w:r>
    </w:p>
    <w:p w:rsidR="00EB7A4B" w:rsidRPr="00EB7A4B" w:rsidRDefault="00EB7A4B" w:rsidP="00EB7A4B">
      <w:pPr>
        <w:spacing w:before="100" w:beforeAutospacing="1" w:after="160" w:line="255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EB7A4B">
        <w:rPr>
          <w:rFonts w:ascii="Arial" w:eastAsia="Times New Roman" w:hAnsi="Arial" w:cs="Arial"/>
          <w:color w:val="333333"/>
          <w:sz w:val="18"/>
          <w:szCs w:val="18"/>
        </w:rPr>
        <w:t>На открывшейся странице появится список доступных для чтения изданий (рис. 3).</w:t>
      </w:r>
    </w:p>
    <w:p w:rsidR="00EB7A4B" w:rsidRPr="00EB7A4B" w:rsidRDefault="00EB7A4B" w:rsidP="00EB7A4B">
      <w:pPr>
        <w:spacing w:before="100" w:beforeAutospacing="1" w:after="160" w:line="255" w:lineRule="atLeast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noProof/>
          <w:color w:val="333333"/>
          <w:sz w:val="18"/>
          <w:szCs w:val="18"/>
        </w:rPr>
        <w:lastRenderedPageBreak/>
        <w:drawing>
          <wp:inline distT="0" distB="0" distL="0" distR="0">
            <wp:extent cx="6096000" cy="3895725"/>
            <wp:effectExtent l="19050" t="0" r="0" b="0"/>
            <wp:docPr id="17" name="Рисунок 17" descr="Рис. 3. Список доступных студенту изда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ис. 3. Список доступных студенту издани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7A4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EB7A4B">
        <w:rPr>
          <w:rFonts w:ascii="Arial" w:eastAsia="Times New Roman" w:hAnsi="Arial" w:cs="Arial"/>
          <w:i/>
          <w:iCs/>
          <w:color w:val="333333"/>
          <w:sz w:val="18"/>
          <w:szCs w:val="18"/>
        </w:rPr>
        <w:t>Рис. 3. Список доступных студенту изданий</w:t>
      </w:r>
    </w:p>
    <w:p w:rsidR="00EB7A4B" w:rsidRPr="00EB7A4B" w:rsidRDefault="00EB7A4B" w:rsidP="00EB7A4B">
      <w:pPr>
        <w:spacing w:before="100" w:beforeAutospacing="1" w:after="160" w:line="255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EB7A4B">
        <w:rPr>
          <w:rFonts w:ascii="Arial" w:eastAsia="Times New Roman" w:hAnsi="Arial" w:cs="Arial"/>
          <w:color w:val="333333"/>
          <w:sz w:val="18"/>
          <w:szCs w:val="18"/>
        </w:rPr>
        <w:t>Рядом с каждым изданием размещена следующая информация: статус доступа для данного читателя (активен или неактивен), сколько дней осталось до окончания срока действия личного доступа и количество свободных на данный момент доступов. Если свободных доступов в настоящий момент нет, издание невозможно читать. Придется ждать, пока не освободится доступ.</w:t>
      </w:r>
    </w:p>
    <w:p w:rsidR="00EB7A4B" w:rsidRPr="00EB7A4B" w:rsidRDefault="00EB7A4B" w:rsidP="00EB7A4B">
      <w:pPr>
        <w:spacing w:before="100" w:beforeAutospacing="1" w:after="160" w:line="255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EB7A4B">
        <w:rPr>
          <w:rFonts w:ascii="Arial" w:eastAsia="Times New Roman" w:hAnsi="Arial" w:cs="Arial"/>
          <w:color w:val="333333"/>
          <w:sz w:val="18"/>
          <w:szCs w:val="18"/>
        </w:rPr>
        <w:t xml:space="preserve">Увидеть издания, доступные для чтения, студент может не только в Личном кабинете, но и в Тематическом каталоге на сайте. Для этого в «Поиске по разделу» нужно поставить галочку возле строки «Купленные </w:t>
      </w:r>
      <w:proofErr w:type="spellStart"/>
      <w:r w:rsidRPr="00EB7A4B">
        <w:rPr>
          <w:rFonts w:ascii="Arial" w:eastAsia="Times New Roman" w:hAnsi="Arial" w:cs="Arial"/>
          <w:color w:val="333333"/>
          <w:sz w:val="18"/>
          <w:szCs w:val="18"/>
        </w:rPr>
        <w:t>онлайн</w:t>
      </w:r>
      <w:proofErr w:type="spellEnd"/>
      <w:r w:rsidRPr="00EB7A4B">
        <w:rPr>
          <w:rFonts w:ascii="Arial" w:eastAsia="Times New Roman" w:hAnsi="Arial" w:cs="Arial"/>
          <w:color w:val="333333"/>
          <w:sz w:val="18"/>
          <w:szCs w:val="18"/>
        </w:rPr>
        <w:t xml:space="preserve"> доступы» и нажать кнопку «Найти» (рис. 4). </w:t>
      </w:r>
    </w:p>
    <w:p w:rsidR="00EB7A4B" w:rsidRPr="00EB7A4B" w:rsidRDefault="00EB7A4B" w:rsidP="00EB7A4B">
      <w:pPr>
        <w:spacing w:before="100" w:beforeAutospacing="1" w:after="160" w:line="255" w:lineRule="atLeast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noProof/>
          <w:color w:val="333333"/>
          <w:sz w:val="18"/>
          <w:szCs w:val="18"/>
        </w:rPr>
        <w:lastRenderedPageBreak/>
        <w:drawing>
          <wp:inline distT="0" distB="0" distL="0" distR="0">
            <wp:extent cx="6096000" cy="3238500"/>
            <wp:effectExtent l="19050" t="0" r="0" b="0"/>
            <wp:docPr id="18" name="Рисунок 18" descr="http://www.academia-moscow.ru/upload/medialibrary/4ad/image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academia-moscow.ru/upload/medialibrary/4ad/image03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7A4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EB7A4B">
        <w:rPr>
          <w:rFonts w:ascii="Arial" w:eastAsia="Times New Roman" w:hAnsi="Arial" w:cs="Arial"/>
          <w:i/>
          <w:iCs/>
          <w:color w:val="333333"/>
          <w:sz w:val="18"/>
          <w:szCs w:val="18"/>
        </w:rPr>
        <w:t>Рис. 4. Поиск доступных для чтения изданий в каталоге</w:t>
      </w:r>
    </w:p>
    <w:p w:rsidR="00EB7A4B" w:rsidRPr="00EB7A4B" w:rsidRDefault="00EB7A4B" w:rsidP="00EB7A4B">
      <w:pPr>
        <w:spacing w:before="100" w:beforeAutospacing="1" w:after="160" w:line="255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EB7A4B">
        <w:rPr>
          <w:rFonts w:ascii="Arial" w:eastAsia="Times New Roman" w:hAnsi="Arial" w:cs="Arial"/>
          <w:color w:val="333333"/>
          <w:sz w:val="18"/>
          <w:szCs w:val="18"/>
        </w:rPr>
        <w:t xml:space="preserve">Чтобы приступить к чтению, достаточно нажать кнопку «Читать книгу». Выбранное издание откроется для чтения в новом окне браузера. </w:t>
      </w:r>
    </w:p>
    <w:p w:rsidR="00EB7A4B" w:rsidRPr="00EB7A4B" w:rsidRDefault="00EB7A4B" w:rsidP="00EB7A4B">
      <w:pPr>
        <w:spacing w:before="100" w:beforeAutospacing="1" w:after="160" w:line="255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EB7A4B">
        <w:rPr>
          <w:rFonts w:ascii="Arial" w:eastAsia="Times New Roman" w:hAnsi="Arial" w:cs="Arial"/>
          <w:color w:val="333333"/>
          <w:sz w:val="18"/>
          <w:szCs w:val="18"/>
        </w:rPr>
        <w:t xml:space="preserve">Об особенностях использования </w:t>
      </w:r>
      <w:proofErr w:type="spellStart"/>
      <w:r w:rsidRPr="00EB7A4B">
        <w:rPr>
          <w:rFonts w:ascii="Arial" w:eastAsia="Times New Roman" w:hAnsi="Arial" w:cs="Arial"/>
          <w:color w:val="333333"/>
          <w:sz w:val="18"/>
          <w:szCs w:val="18"/>
        </w:rPr>
        <w:t>онлайн</w:t>
      </w:r>
      <w:proofErr w:type="spellEnd"/>
      <w:r w:rsidRPr="00EB7A4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EB7A4B">
        <w:rPr>
          <w:rFonts w:ascii="Arial" w:eastAsia="Times New Roman" w:hAnsi="Arial" w:cs="Arial"/>
          <w:color w:val="333333"/>
          <w:sz w:val="18"/>
          <w:szCs w:val="18"/>
        </w:rPr>
        <w:t>ридера</w:t>
      </w:r>
      <w:proofErr w:type="spellEnd"/>
      <w:r w:rsidRPr="00EB7A4B">
        <w:rPr>
          <w:rFonts w:ascii="Arial" w:eastAsia="Times New Roman" w:hAnsi="Arial" w:cs="Arial"/>
          <w:color w:val="333333"/>
          <w:sz w:val="18"/>
          <w:szCs w:val="18"/>
        </w:rPr>
        <w:t xml:space="preserve"> читайте </w:t>
      </w:r>
      <w:hyperlink r:id="rId8" w:history="1">
        <w:r w:rsidRPr="00EB7A4B">
          <w:rPr>
            <w:rFonts w:ascii="Arial" w:eastAsia="Times New Roman" w:hAnsi="Arial" w:cs="Arial"/>
            <w:color w:val="3366CC"/>
            <w:sz w:val="18"/>
            <w:u w:val="single"/>
          </w:rPr>
          <w:t>здесь</w:t>
        </w:r>
      </w:hyperlink>
      <w:r w:rsidRPr="00EB7A4B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1A02DD" w:rsidRPr="00EB7A4B" w:rsidRDefault="001A02DD" w:rsidP="00EB7A4B"/>
    <w:sectPr w:rsidR="001A02DD" w:rsidRPr="00EB7A4B" w:rsidSect="005049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494D"/>
    <w:rsid w:val="00182CBA"/>
    <w:rsid w:val="001A02DD"/>
    <w:rsid w:val="0050494D"/>
    <w:rsid w:val="0076080A"/>
    <w:rsid w:val="00EB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BA"/>
  </w:style>
  <w:style w:type="paragraph" w:styleId="1">
    <w:name w:val="heading 1"/>
    <w:basedOn w:val="a"/>
    <w:link w:val="10"/>
    <w:uiPriority w:val="9"/>
    <w:qFormat/>
    <w:rsid w:val="0050494D"/>
    <w:pPr>
      <w:spacing w:before="100" w:beforeAutospacing="1" w:after="180" w:line="240" w:lineRule="auto"/>
      <w:outlineLvl w:val="0"/>
    </w:pPr>
    <w:rPr>
      <w:rFonts w:ascii="Times New Roman" w:eastAsia="Times New Roman" w:hAnsi="Times New Roman" w:cs="Times New Roman"/>
      <w:kern w:val="36"/>
      <w:sz w:val="58"/>
      <w:szCs w:val="5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94D"/>
    <w:rPr>
      <w:rFonts w:ascii="Times New Roman" w:eastAsia="Times New Roman" w:hAnsi="Times New Roman" w:cs="Times New Roman"/>
      <w:kern w:val="36"/>
      <w:sz w:val="58"/>
      <w:szCs w:val="58"/>
    </w:rPr>
  </w:style>
  <w:style w:type="paragraph" w:styleId="a3">
    <w:name w:val="Balloon Text"/>
    <w:basedOn w:val="a"/>
    <w:link w:val="a4"/>
    <w:uiPriority w:val="99"/>
    <w:semiHidden/>
    <w:unhideWhenUsed/>
    <w:rsid w:val="0050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94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B7A4B"/>
    <w:rPr>
      <w:color w:val="33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6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a-moscow.ru/elibrary/reade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fea</dc:creator>
  <cp:lastModifiedBy>fea</cp:lastModifiedBy>
  <cp:revision>3</cp:revision>
  <dcterms:created xsi:type="dcterms:W3CDTF">2016-10-21T05:12:00Z</dcterms:created>
  <dcterms:modified xsi:type="dcterms:W3CDTF">2016-10-21T09:21:00Z</dcterms:modified>
</cp:coreProperties>
</file>